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D3" w:rsidRDefault="00A7290A">
      <w:pPr>
        <w:pStyle w:val="a4"/>
        <w:spacing w:before="112"/>
        <w:ind w:right="297"/>
      </w:pPr>
      <w:r>
        <w:rPr>
          <w:b w:val="0"/>
          <w:noProof/>
          <w:sz w:val="36"/>
          <w:lang w:eastAsia="ru-RU"/>
        </w:rPr>
        <w:drawing>
          <wp:anchor distT="0" distB="0" distL="114300" distR="114300" simplePos="0" relativeHeight="251663360" behindDoc="0" locked="0" layoutInCell="1" allowOverlap="1" wp14:anchorId="3A8C1BA3" wp14:editId="2C0D1408">
            <wp:simplePos x="0" y="0"/>
            <wp:positionH relativeFrom="column">
              <wp:posOffset>3687445</wp:posOffset>
            </wp:positionH>
            <wp:positionV relativeFrom="paragraph">
              <wp:posOffset>38100</wp:posOffset>
            </wp:positionV>
            <wp:extent cx="959485" cy="985520"/>
            <wp:effectExtent l="0" t="0" r="0" b="0"/>
            <wp:wrapNone/>
            <wp:docPr id="4" name="Рисунок 4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948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7AA62FFD" wp14:editId="548BF997">
            <wp:simplePos x="0" y="0"/>
            <wp:positionH relativeFrom="column">
              <wp:posOffset>2331085</wp:posOffset>
            </wp:positionH>
            <wp:positionV relativeFrom="paragraph">
              <wp:posOffset>-406400</wp:posOffset>
            </wp:positionV>
            <wp:extent cx="1804670" cy="1716405"/>
            <wp:effectExtent l="0" t="0" r="0" b="0"/>
            <wp:wrapNone/>
            <wp:docPr id="2" name="Рисунок 2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467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DA">
        <w:rPr>
          <w:b w:val="0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F94A" wp14:editId="3C5240C8">
                <wp:simplePos x="0" y="0"/>
                <wp:positionH relativeFrom="column">
                  <wp:posOffset>3222846</wp:posOffset>
                </wp:positionH>
                <wp:positionV relativeFrom="paragraph">
                  <wp:posOffset>3313</wp:posOffset>
                </wp:positionV>
                <wp:extent cx="2838119" cy="1403985"/>
                <wp:effectExtent l="0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1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0A" w:rsidRPr="00000CDA" w:rsidRDefault="00A7290A" w:rsidP="00A7290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Утверждаю</w:t>
                            </w:r>
                          </w:p>
                          <w:p w:rsidR="00A7290A" w:rsidRPr="00000CDA" w:rsidRDefault="00A7290A" w:rsidP="00A7290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Директор школы</w:t>
                            </w:r>
                          </w:p>
                          <w:p w:rsidR="00A7290A" w:rsidRPr="00000CDA" w:rsidRDefault="00A7290A" w:rsidP="00A7290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____________Богомазов А.И.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75pt;margin-top:.25pt;width:223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" stroked="f">
                <v:textbox style="mso-fit-shape-to-text:t">
                  <w:txbxContent>
                    <w:p w:rsidR="00A7290A" w:rsidRPr="00000CDA" w:rsidRDefault="00A7290A" w:rsidP="00A7290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Утверждаю</w:t>
                      </w:r>
                    </w:p>
                    <w:p w:rsidR="00A7290A" w:rsidRPr="00000CDA" w:rsidRDefault="00A7290A" w:rsidP="00A7290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Директор школы</w:t>
                      </w:r>
                    </w:p>
                    <w:p w:rsidR="00A7290A" w:rsidRPr="00000CDA" w:rsidRDefault="00A7290A" w:rsidP="00A7290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____________Богомазов А.И.</w:t>
                      </w:r>
                    </w:p>
                  </w:txbxContent>
                </v:textbox>
              </v:shape>
            </w:pict>
          </mc:Fallback>
        </mc:AlternateContent>
      </w:r>
    </w:p>
    <w:p w:rsidR="00926BD3" w:rsidRDefault="00926BD3">
      <w:pPr>
        <w:pStyle w:val="a4"/>
        <w:spacing w:before="112"/>
        <w:ind w:right="297"/>
      </w:pPr>
    </w:p>
    <w:p w:rsidR="00A7290A" w:rsidRDefault="00A7290A">
      <w:pPr>
        <w:pStyle w:val="a4"/>
        <w:spacing w:before="112"/>
        <w:ind w:right="297"/>
      </w:pPr>
    </w:p>
    <w:p w:rsidR="00A7290A" w:rsidRDefault="00A7290A">
      <w:pPr>
        <w:pStyle w:val="a4"/>
        <w:spacing w:before="112"/>
        <w:ind w:right="297"/>
      </w:pPr>
      <w:bookmarkStart w:id="0" w:name="_GoBack"/>
      <w:bookmarkEnd w:id="0"/>
    </w:p>
    <w:p w:rsidR="00A7290A" w:rsidRDefault="00A7290A">
      <w:pPr>
        <w:pStyle w:val="a4"/>
        <w:spacing w:before="112"/>
        <w:ind w:right="297"/>
      </w:pPr>
    </w:p>
    <w:p w:rsidR="00223BB6" w:rsidRDefault="00926BD3">
      <w:pPr>
        <w:pStyle w:val="a4"/>
        <w:spacing w:before="112"/>
        <w:ind w:right="297"/>
      </w:pPr>
      <w:r>
        <w:t>Порядок</w:t>
      </w:r>
      <w:r>
        <w:rPr>
          <w:spacing w:val="-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1"/>
        </w:rPr>
        <w:t xml:space="preserve"> </w:t>
      </w:r>
      <w:r>
        <w:t>направленностей</w:t>
      </w:r>
    </w:p>
    <w:p w:rsidR="00223BB6" w:rsidRDefault="00926BD3">
      <w:pPr>
        <w:pStyle w:val="a4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-1"/>
        </w:rPr>
        <w:t xml:space="preserve"> </w:t>
      </w:r>
      <w:r w:rsidR="00A7290A">
        <w:t xml:space="preserve">МБОУ СОШ №2 им А.Г. Малышкина </w:t>
      </w:r>
      <w:proofErr w:type="spellStart"/>
      <w:r w:rsidR="00A7290A">
        <w:t>р.п</w:t>
      </w:r>
      <w:proofErr w:type="spellEnd"/>
      <w:r w:rsidR="00A7290A">
        <w:t>. Мокшан</w:t>
      </w:r>
    </w:p>
    <w:p w:rsidR="00223BB6" w:rsidRDefault="00926BD3">
      <w:pPr>
        <w:pStyle w:val="a3"/>
        <w:spacing w:before="116"/>
        <w:ind w:left="824"/>
      </w:pPr>
      <w:r>
        <w:t>Настоящий</w:t>
      </w:r>
      <w:r>
        <w:rPr>
          <w:spacing w:val="31"/>
        </w:rPr>
        <w:t xml:space="preserve"> </w:t>
      </w:r>
      <w:r>
        <w:t>порядок</w:t>
      </w:r>
      <w:r>
        <w:rPr>
          <w:spacing w:val="31"/>
        </w:rPr>
        <w:t xml:space="preserve"> </w:t>
      </w:r>
      <w:r>
        <w:t>материально-технического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имущественного</w:t>
      </w:r>
      <w:r>
        <w:rPr>
          <w:spacing w:val="31"/>
        </w:rPr>
        <w:t xml:space="preserve"> </w:t>
      </w:r>
      <w:r>
        <w:t>характера</w:t>
      </w:r>
      <w:r>
        <w:rPr>
          <w:spacing w:val="30"/>
        </w:rPr>
        <w:t xml:space="preserve"> </w:t>
      </w:r>
      <w:r>
        <w:t>Центра</w:t>
      </w:r>
    </w:p>
    <w:p w:rsidR="00223BB6" w:rsidRDefault="00926BD3">
      <w:pPr>
        <w:pStyle w:val="a3"/>
        <w:ind w:left="116" w:right="110"/>
      </w:pPr>
      <w:r>
        <w:t>«Точка</w:t>
      </w:r>
      <w:r>
        <w:rPr>
          <w:spacing w:val="-5"/>
        </w:rPr>
        <w:t xml:space="preserve"> </w:t>
      </w:r>
      <w:r>
        <w:t>роста»</w:t>
      </w:r>
      <w:r>
        <w:rPr>
          <w:spacing w:val="-9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Порядок)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Методическими</w:t>
      </w:r>
      <w:r>
        <w:rPr>
          <w:spacing w:val="-5"/>
        </w:rPr>
        <w:t xml:space="preserve">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proofErr w:type="spellStart"/>
      <w:r>
        <w:t>мендациями</w:t>
      </w:r>
      <w:proofErr w:type="spellEnd"/>
      <w:r>
        <w:t xml:space="preserve"> по созданию мест для реализации основных и дополнительных </w:t>
      </w:r>
      <w:proofErr w:type="spellStart"/>
      <w:r>
        <w:t>общеобразова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цифрового,</w:t>
      </w:r>
      <w:r>
        <w:rPr>
          <w:spacing w:val="-13"/>
        </w:rPr>
        <w:t xml:space="preserve"> </w:t>
      </w:r>
      <w:r>
        <w:t>естественнонаучного,</w:t>
      </w:r>
      <w:r>
        <w:rPr>
          <w:spacing w:val="-14"/>
        </w:rPr>
        <w:t xml:space="preserve"> </w:t>
      </w:r>
      <w:r>
        <w:t>технического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гуманитарного</w:t>
      </w:r>
      <w:r>
        <w:rPr>
          <w:spacing w:val="-13"/>
        </w:rPr>
        <w:t xml:space="preserve"> </w:t>
      </w:r>
      <w:r>
        <w:t>профилей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-11"/>
        </w:rPr>
        <w:t xml:space="preserve"> </w:t>
      </w:r>
      <w:r>
        <w:rPr>
          <w:spacing w:val="-1"/>
        </w:rPr>
        <w:t>организациях,</w:t>
      </w:r>
      <w:r>
        <w:rPr>
          <w:spacing w:val="-20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сельской</w:t>
      </w:r>
      <w:r>
        <w:rPr>
          <w:spacing w:val="-13"/>
        </w:rPr>
        <w:t xml:space="preserve"> </w:t>
      </w:r>
      <w:r>
        <w:t>местности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малых</w:t>
      </w:r>
      <w:r>
        <w:rPr>
          <w:spacing w:val="-11"/>
        </w:rPr>
        <w:t xml:space="preserve"> </w:t>
      </w:r>
      <w:r>
        <w:t>городах,</w:t>
      </w:r>
      <w:r>
        <w:rPr>
          <w:spacing w:val="-58"/>
        </w:rPr>
        <w:t xml:space="preserve"> </w:t>
      </w:r>
      <w:r>
        <w:t>и дистанционных программ обучения определенных категорий обучающихся, в том числе на</w:t>
      </w:r>
      <w:r>
        <w:rPr>
          <w:spacing w:val="1"/>
        </w:rPr>
        <w:t xml:space="preserve"> </w:t>
      </w:r>
      <w:r>
        <w:t>базе сетевого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 xml:space="preserve">Устава МБОУ СОШ №2 им А.Г. Малышкина </w:t>
      </w:r>
      <w:proofErr w:type="spellStart"/>
      <w:r>
        <w:t>р.п</w:t>
      </w:r>
      <w:proofErr w:type="spellEnd"/>
      <w:r>
        <w:t>. Мокшан:</w:t>
      </w:r>
    </w:p>
    <w:p w:rsidR="00223BB6" w:rsidRDefault="00223BB6">
      <w:pPr>
        <w:pStyle w:val="a3"/>
        <w:spacing w:before="1"/>
        <w:jc w:val="left"/>
      </w:pPr>
    </w:p>
    <w:p w:rsidR="00223BB6" w:rsidRDefault="00926BD3">
      <w:pPr>
        <w:pStyle w:val="a5"/>
        <w:numPr>
          <w:ilvl w:val="0"/>
          <w:numId w:val="1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pacing w:val="-1"/>
          <w:sz w:val="24"/>
        </w:rPr>
        <w:t>Имущество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«Точка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роста»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имуществом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которое</w:t>
      </w:r>
      <w:proofErr w:type="gramEnd"/>
      <w:r>
        <w:rPr>
          <w:sz w:val="24"/>
        </w:rPr>
        <w:t xml:space="preserve"> закрепляется за последним на праве оперативного управления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23BB6" w:rsidRDefault="00926BD3">
      <w:pPr>
        <w:pStyle w:val="a5"/>
        <w:numPr>
          <w:ilvl w:val="0"/>
          <w:numId w:val="1"/>
        </w:numPr>
        <w:tabs>
          <w:tab w:val="left" w:pos="477"/>
        </w:tabs>
        <w:spacing w:before="1"/>
        <w:jc w:val="both"/>
        <w:rPr>
          <w:sz w:val="24"/>
        </w:rPr>
      </w:pPr>
      <w:r>
        <w:rPr>
          <w:sz w:val="24"/>
        </w:rPr>
        <w:t xml:space="preserve">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 права владения, пользования и распоряжения находящимся у него на праве оперативного управления имуществом в 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Уставом, исключительно для достижения, предусмотренных Уставом, целей 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 имущества.</w:t>
      </w:r>
    </w:p>
    <w:p w:rsidR="00223BB6" w:rsidRDefault="00926BD3">
      <w:pPr>
        <w:pStyle w:val="a5"/>
        <w:numPr>
          <w:ilvl w:val="0"/>
          <w:numId w:val="1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 xml:space="preserve">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без согласия Комитета по управлению имуществом администрации </w:t>
      </w:r>
      <w:proofErr w:type="spellStart"/>
      <w:r>
        <w:rPr>
          <w:sz w:val="24"/>
        </w:rPr>
        <w:t>Мокшанского</w:t>
      </w:r>
      <w:proofErr w:type="spellEnd"/>
      <w:r>
        <w:rPr>
          <w:sz w:val="24"/>
        </w:rPr>
        <w:t xml:space="preserve"> района не вправе распоряжаться недвижимым имуществом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особо ценным движимым имуществом, </w:t>
      </w:r>
      <w:proofErr w:type="gramStart"/>
      <w:r>
        <w:rPr>
          <w:sz w:val="24"/>
        </w:rPr>
        <w:t>закрепленными</w:t>
      </w:r>
      <w:proofErr w:type="gramEnd"/>
      <w:r>
        <w:rPr>
          <w:sz w:val="24"/>
        </w:rPr>
        <w:t xml:space="preserve"> за ним Комитетом или </w:t>
      </w:r>
      <w:proofErr w:type="spellStart"/>
      <w:r>
        <w:rPr>
          <w:sz w:val="24"/>
        </w:rPr>
        <w:t>приобре-тенными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приобретение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имущества.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Остальным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имуществом,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недвижимым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23BB6" w:rsidRDefault="00926BD3">
      <w:pPr>
        <w:pStyle w:val="a5"/>
        <w:numPr>
          <w:ilvl w:val="0"/>
          <w:numId w:val="1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8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испол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зование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ним</w:t>
      </w:r>
      <w:r>
        <w:rPr>
          <w:spacing w:val="60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деятельности   МБОУ СОШ №2 им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8"/>
          <w:sz w:val="24"/>
        </w:rPr>
        <w:t xml:space="preserve"> </w:t>
      </w:r>
      <w:r>
        <w:rPr>
          <w:sz w:val="24"/>
        </w:rPr>
        <w:t>в этой части осуществляется Комитет по управлению имуществом администрации Мокшанского района путем проведения документальных и 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</w:t>
      </w:r>
    </w:p>
    <w:p w:rsidR="00223BB6" w:rsidRDefault="00223BB6">
      <w:pPr>
        <w:pStyle w:val="a3"/>
        <w:spacing w:before="4"/>
        <w:jc w:val="left"/>
        <w:rPr>
          <w:sz w:val="32"/>
        </w:rPr>
      </w:pPr>
    </w:p>
    <w:sectPr w:rsidR="00223BB6" w:rsidSect="00926BD3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E7568"/>
    <w:multiLevelType w:val="hybridMultilevel"/>
    <w:tmpl w:val="C77A2D46"/>
    <w:lvl w:ilvl="0" w:tplc="49F6C17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7CA54C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FD9840C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 w:tplc="E40AD15E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C15A44D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2147DC4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69CE7024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 w:tplc="80B89BA2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8" w:tplc="2C5E8C1A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3BB6"/>
    <w:rsid w:val="00223BB6"/>
    <w:rsid w:val="00926BD3"/>
    <w:rsid w:val="00A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2" w:right="28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7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729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9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2" w:right="28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7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729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9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dcterms:created xsi:type="dcterms:W3CDTF">2021-08-11T18:28:00Z</dcterms:created>
  <dcterms:modified xsi:type="dcterms:W3CDTF">2021-09-03T12:32:00Z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2021-08-11T00:00:00Z</vt:filetime>
  </property>
</Properties>
</file>